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21"/>
        <w:keepNext w:val="true"/>
        <w:keepLines/>
        <w:shd w:val="clear" w:color="auto" w:fill="auto"/>
        <w:spacing w:lineRule="auto" w:line="360" w:before="0" w:after="273"/>
        <w:ind w:left="4536" w:hanging="0"/>
        <w:rPr>
          <w:lang w:val="en-GB"/>
        </w:rPr>
      </w:pPr>
      <w:bookmarkStart w:id="0" w:name="bookmark1"/>
      <w:r>
        <w:rPr>
          <w:rFonts w:cs="Calibri" w:ascii="Calibri" w:hAnsi="Calibri" w:asciiTheme="minorHAnsi" w:cstheme="minorHAnsi" w:hAnsiTheme="minorHAnsi"/>
          <w:color w:val="000000"/>
          <w:sz w:val="20"/>
          <w:szCs w:val="20"/>
          <w:lang w:val="en-GB" w:eastAsia="bg-BG" w:bidi="bg-BG"/>
        </w:rPr>
        <w:t>TO</w:t>
      </w:r>
      <w:bookmarkEnd w:id="0"/>
      <w:r>
        <w:rPr>
          <w:rFonts w:cs="Calibri" w:ascii="Calibri" w:hAnsi="Calibri" w:asciiTheme="minorHAnsi" w:cstheme="minorHAnsi" w:hAnsiTheme="minorHAnsi"/>
          <w:color w:val="000000"/>
          <w:sz w:val="20"/>
          <w:szCs w:val="20"/>
          <w:lang w:val="en-GB" w:eastAsia="bg-BG" w:bidi="bg-BG"/>
        </w:rPr>
        <w:t xml:space="preserve"> </w:t>
      </w:r>
      <w:r>
        <w:rPr>
          <w:rStyle w:val="3"/>
          <w:rFonts w:cs="Calibri" w:ascii="Calibri" w:hAnsi="Calibri" w:asciiTheme="minorHAnsi" w:cstheme="minorHAnsi" w:hAnsiTheme="minorHAnsi"/>
          <w:b w:val="false"/>
          <w:bCs w:val="false"/>
          <w:i w:val="false"/>
          <w:color w:val="000000"/>
          <w:sz w:val="20"/>
          <w:szCs w:val="20"/>
          <w:lang w:val="en-GB" w:eastAsia="bg-BG" w:bidi="bg-BG"/>
        </w:rPr>
        <w:t>TODOS 2004 EOOD, UIC 204334978, registered address: Burgas, 107 San Stefano Blvd, entr. B, fl.6</w:t>
      </w:r>
    </w:p>
    <w:p>
      <w:pPr>
        <w:pStyle w:val="25"/>
        <w:shd w:val="clear" w:color="auto" w:fill="auto"/>
        <w:spacing w:lineRule="auto" w:line="360" w:before="0" w:after="11"/>
        <w:rPr>
          <w:sz w:val="20"/>
          <w:szCs w:val="20"/>
          <w:lang w:val="en-GB"/>
        </w:rPr>
      </w:pPr>
      <w:r>
        <w:rPr>
          <w:rFonts w:cs="Calibri" w:ascii="Calibri" w:hAnsi="Calibri" w:asciiTheme="minorHAnsi" w:cstheme="minorHAnsi" w:hAnsiTheme="minorHAnsi"/>
          <w:b w:val="false"/>
          <w:i w:val="false"/>
          <w:color w:val="000000"/>
          <w:sz w:val="20"/>
          <w:szCs w:val="20"/>
          <w:lang w:val="en-GB" w:eastAsia="bg-BG" w:bidi="bg-BG"/>
        </w:rPr>
        <w:t>From ..........................................................................................................................................................</w:t>
      </w:r>
    </w:p>
    <w:p>
      <w:pPr>
        <w:pStyle w:val="31"/>
        <w:shd w:val="clear" w:color="auto" w:fill="auto"/>
        <w:spacing w:lineRule="auto" w:line="360" w:before="0" w:after="0"/>
        <w:ind w:left="20" w:hanging="0"/>
        <w:jc w:val="center"/>
        <w:rPr>
          <w:sz w:val="20"/>
          <w:szCs w:val="20"/>
          <w:lang w:val="en-GB"/>
        </w:rPr>
      </w:pPr>
      <w:r>
        <w:rPr>
          <w:rFonts w:cs="Calibri" w:ascii="Calibri" w:hAnsi="Calibri" w:asciiTheme="minorHAnsi" w:cstheme="minorHAnsi" w:hAnsiTheme="minorHAnsi"/>
          <w:color w:val="000000"/>
          <w:sz w:val="20"/>
          <w:szCs w:val="20"/>
          <w:lang w:val="en-GB" w:eastAsia="bg-BG" w:bidi="bg-BG"/>
        </w:rPr>
        <w:t>(indicate full name)</w:t>
      </w:r>
    </w:p>
    <w:p>
      <w:pPr>
        <w:pStyle w:val="25"/>
        <w:shd w:val="clear" w:color="auto" w:fill="auto"/>
        <w:spacing w:lineRule="auto" w:line="360" w:beforeAutospacing="1" w:afterAutospacing="1"/>
        <w:rPr>
          <w:rFonts w:ascii="Calibri" w:hAnsi="Calibri" w:cs="Calibri" w:asciiTheme="minorHAnsi" w:cstheme="minorHAnsi" w:hAnsiTheme="minorHAnsi"/>
          <w:b w:val="false"/>
          <w:b w:val="false"/>
          <w:i w:val="false"/>
          <w:i w:val="false"/>
          <w:color w:val="000000"/>
          <w:sz w:val="20"/>
          <w:szCs w:val="20"/>
          <w:lang w:val="en-GB" w:eastAsia="bg-BG" w:bidi="bg-BG"/>
        </w:rPr>
      </w:pPr>
      <w:r>
        <w:rPr>
          <w:rFonts w:cs="Calibri" w:ascii="Calibri" w:hAnsi="Calibri" w:asciiTheme="minorHAnsi" w:cstheme="minorHAnsi" w:hAnsiTheme="minorHAnsi"/>
          <w:b w:val="false"/>
          <w:i w:val="false"/>
          <w:color w:val="000000"/>
          <w:sz w:val="20"/>
          <w:szCs w:val="20"/>
          <w:lang w:val="en-GB" w:eastAsia="bg-BG" w:bidi="bg-BG"/>
        </w:rPr>
        <w:t xml:space="preserve">Personal number/other identificator or other identification data relating to the respective natural person, as defined by the controller, in connection with its activities ................................................................................................. </w:t>
      </w:r>
    </w:p>
    <w:p>
      <w:pPr>
        <w:pStyle w:val="25"/>
        <w:shd w:val="clear" w:color="auto" w:fill="auto"/>
        <w:spacing w:lineRule="auto" w:line="360" w:beforeAutospacing="1" w:afterAutospacing="1"/>
        <w:rPr>
          <w:rFonts w:ascii="Calibri" w:hAnsi="Calibri" w:cs="Calibri" w:asciiTheme="minorHAnsi" w:cstheme="minorHAnsi" w:hAnsiTheme="minorHAnsi"/>
          <w:b w:val="false"/>
          <w:b w:val="false"/>
          <w:i w:val="false"/>
          <w:i w:val="false"/>
          <w:color w:val="000000"/>
          <w:sz w:val="20"/>
          <w:szCs w:val="20"/>
          <w:lang w:val="en-GB" w:eastAsia="bg-BG" w:bidi="bg-BG"/>
        </w:rPr>
      </w:pPr>
      <w:r>
        <w:rPr>
          <w:rFonts w:cs="Calibri" w:ascii="Calibri" w:hAnsi="Calibri" w:asciiTheme="minorHAnsi" w:cstheme="minorHAnsi" w:hAnsiTheme="minorHAnsi"/>
          <w:b w:val="false"/>
          <w:i w:val="false"/>
          <w:color w:val="000000"/>
          <w:sz w:val="20"/>
          <w:szCs w:val="20"/>
          <w:lang w:val="en-GB" w:eastAsia="bg-BG" w:bidi="bg-BG"/>
        </w:rPr>
        <w:t>Contact address: .......................................................................................................................................................</w:t>
      </w:r>
    </w:p>
    <w:p>
      <w:pPr>
        <w:pStyle w:val="25"/>
        <w:shd w:val="clear" w:color="auto" w:fill="auto"/>
        <w:tabs>
          <w:tab w:val="clear" w:pos="708"/>
          <w:tab w:val="left" w:pos="5639" w:leader="dot"/>
        </w:tabs>
        <w:spacing w:lineRule="auto" w:line="360" w:beforeAutospacing="1" w:afterAutospacing="1"/>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i w:val="false"/>
          <w:color w:val="000000"/>
          <w:sz w:val="20"/>
          <w:szCs w:val="20"/>
          <w:lang w:val="en-GB" w:eastAsia="bg-BG" w:bidi="bg-BG"/>
        </w:rPr>
        <w:t xml:space="preserve">Dear Mr Manager, </w:t>
      </w:r>
    </w:p>
    <w:p>
      <w:pPr>
        <w:pStyle w:val="25"/>
        <w:shd w:val="clear" w:color="auto" w:fill="auto"/>
        <w:spacing w:lineRule="auto" w:line="360" w:before="0" w:after="360"/>
        <w:ind w:right="300" w:firstLine="708"/>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b w:val="false"/>
          <w:i w:val="false"/>
          <w:color w:val="000000"/>
          <w:sz w:val="20"/>
          <w:szCs w:val="20"/>
          <w:lang w:val="en-GB" w:eastAsia="bg-BG" w:bidi="bg-BG"/>
        </w:rPr>
        <w:t xml:space="preserve">In compliance with Article 376 of the Personal Data Protection Act, I hereby request to exercise the following of my rights in the field of personal data protection arising from Regulation (EU) 2016/679 </w:t>
      </w:r>
      <w:r>
        <w:rPr>
          <w:rStyle w:val="28pt"/>
          <w:rFonts w:cs="Calibri" w:ascii="Calibri" w:hAnsi="Calibri" w:asciiTheme="minorHAnsi" w:cstheme="minorHAnsi" w:hAnsiTheme="minorHAnsi"/>
          <w:sz w:val="20"/>
          <w:szCs w:val="20"/>
          <w:lang w:val="en-GB"/>
        </w:rPr>
        <w:t>(tick as applicable):</w:t>
      </w:r>
    </w:p>
    <w:p>
      <w:pPr>
        <w:pStyle w:val="25"/>
        <w:shd w:val="clear" w:color="auto" w:fill="auto"/>
        <w:spacing w:lineRule="auto" w:line="360" w:before="0" w:after="68"/>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b w:val="false"/>
          <w:i w:val="false"/>
          <w:color w:val="000000"/>
          <w:sz w:val="20"/>
          <w:szCs w:val="20"/>
          <w:lang w:val="en-GB" w:eastAsia="bg-BG" w:bidi="bg-BG"/>
        </w:rPr>
        <w:t xml:space="preserve">□ </w:t>
      </w:r>
      <w:r>
        <w:rPr>
          <w:rStyle w:val="23"/>
          <w:rFonts w:cs="Calibri" w:ascii="Calibri" w:hAnsi="Calibri" w:asciiTheme="minorHAnsi" w:cstheme="minorHAnsi" w:hAnsiTheme="minorHAnsi"/>
          <w:i w:val="false"/>
          <w:sz w:val="20"/>
          <w:szCs w:val="20"/>
          <w:lang w:val="en-GB"/>
        </w:rPr>
        <w:t xml:space="preserve">Right to information </w:t>
      </w:r>
      <w:r>
        <w:rPr>
          <w:rFonts w:cs="Calibri" w:ascii="Calibri" w:hAnsi="Calibri" w:asciiTheme="minorHAnsi" w:cstheme="minorHAnsi" w:hAnsiTheme="minorHAnsi"/>
          <w:b w:val="false"/>
          <w:i w:val="false"/>
          <w:color w:val="000000"/>
          <w:sz w:val="20"/>
          <w:szCs w:val="20"/>
          <w:lang w:val="en-GB" w:eastAsia="bg-BG" w:bidi="bg-BG"/>
        </w:rPr>
        <w:t>pursuant to Article 13/14 of the Regulation and more particularly:</w:t>
      </w:r>
    </w:p>
    <w:p>
      <w:pPr>
        <w:pStyle w:val="25"/>
        <w:numPr>
          <w:ilvl w:val="0"/>
          <w:numId w:val="1"/>
        </w:numPr>
        <w:shd w:val="clear" w:color="auto" w:fill="auto"/>
        <w:spacing w:lineRule="auto" w:line="360" w:before="0" w:after="66"/>
        <w:ind w:left="1068" w:right="300" w:hanging="360"/>
        <w:rPr>
          <w:rFonts w:ascii="Calibri" w:hAnsi="Calibri" w:cs="Calibri" w:asciiTheme="minorHAnsi" w:cstheme="minorHAnsi" w:hAnsiTheme="minorHAnsi"/>
          <w:b w:val="false"/>
          <w:b w:val="false"/>
          <w:i w:val="false"/>
          <w:i w:val="false"/>
          <w:sz w:val="20"/>
          <w:szCs w:val="20"/>
          <w:lang w:val="en-GB"/>
        </w:rPr>
      </w:pPr>
      <w:r>
        <w:rPr>
          <w:rFonts w:cs="Calibri" w:ascii="Calibri" w:hAnsi="Calibri" w:asciiTheme="minorHAnsi" w:cstheme="minorHAnsi" w:hAnsiTheme="minorHAnsi"/>
          <w:b w:val="false"/>
          <w:i w:val="false"/>
          <w:sz w:val="20"/>
          <w:szCs w:val="20"/>
          <w:lang w:val="en-GB"/>
        </w:rPr>
        <w:t>the purposes of the processing for which the personal data are intended as well as the legal basis for the processing</w:t>
      </w:r>
      <w:r>
        <w:rPr>
          <w:rFonts w:cs="Calibri" w:ascii="Calibri" w:hAnsi="Calibri" w:asciiTheme="minorHAnsi" w:cstheme="minorHAnsi" w:hAnsiTheme="minorHAnsi"/>
          <w:b w:val="false"/>
          <w:i w:val="false"/>
          <w:color w:val="000000"/>
          <w:sz w:val="20"/>
          <w:szCs w:val="20"/>
          <w:lang w:val="en-GB" w:eastAsia="bg-BG" w:bidi="bg-BG"/>
        </w:rPr>
        <w:t>;</w:t>
      </w:r>
    </w:p>
    <w:p>
      <w:pPr>
        <w:pStyle w:val="25"/>
        <w:numPr>
          <w:ilvl w:val="0"/>
          <w:numId w:val="1"/>
        </w:numPr>
        <w:shd w:val="clear" w:color="auto" w:fill="auto"/>
        <w:spacing w:lineRule="auto" w:line="360" w:before="0" w:after="64"/>
        <w:ind w:left="1068" w:right="300" w:hanging="360"/>
        <w:rPr>
          <w:rFonts w:ascii="Calibri" w:hAnsi="Calibri" w:cs="Calibri" w:asciiTheme="minorHAnsi" w:cstheme="minorHAnsi" w:hAnsiTheme="minorHAnsi"/>
          <w:b w:val="false"/>
          <w:b w:val="false"/>
          <w:i w:val="false"/>
          <w:i w:val="false"/>
          <w:sz w:val="20"/>
          <w:szCs w:val="20"/>
          <w:lang w:val="en-GB"/>
        </w:rPr>
      </w:pPr>
      <w:r>
        <w:rPr>
          <w:rFonts w:cs="Calibri" w:ascii="Calibri" w:hAnsi="Calibri" w:asciiTheme="minorHAnsi" w:cstheme="minorHAnsi" w:hAnsiTheme="minorHAnsi"/>
          <w:b w:val="false"/>
          <w:i w:val="false"/>
          <w:sz w:val="20"/>
          <w:szCs w:val="20"/>
          <w:lang w:val="en-GB"/>
        </w:rPr>
        <w:t>where the processing is based on point (f) of Article 6(1), the legitimate interests pursued by the controller or by a third party</w:t>
      </w:r>
      <w:r>
        <w:rPr>
          <w:rFonts w:cs="Calibri" w:ascii="Calibri" w:hAnsi="Calibri" w:asciiTheme="minorHAnsi" w:cstheme="minorHAnsi" w:hAnsiTheme="minorHAnsi"/>
          <w:b w:val="false"/>
          <w:i w:val="false"/>
          <w:color w:val="000000"/>
          <w:sz w:val="20"/>
          <w:szCs w:val="20"/>
          <w:lang w:val="en-GB" w:eastAsia="bg-BG" w:bidi="bg-BG"/>
        </w:rPr>
        <w:t>;</w:t>
      </w:r>
    </w:p>
    <w:p>
      <w:pPr>
        <w:pStyle w:val="25"/>
        <w:numPr>
          <w:ilvl w:val="0"/>
          <w:numId w:val="1"/>
        </w:numPr>
        <w:shd w:val="clear" w:color="auto" w:fill="auto"/>
        <w:spacing w:lineRule="auto" w:line="360" w:before="0" w:after="138"/>
        <w:ind w:left="1068" w:right="380" w:hanging="360"/>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b w:val="false"/>
          <w:i w:val="false"/>
          <w:color w:val="000000"/>
          <w:sz w:val="20"/>
          <w:szCs w:val="20"/>
          <w:lang w:val="en-GB" w:eastAsia="bg-BG" w:bidi="bg-BG"/>
        </w:rPr>
        <w:t>where the data you processes was not obtained from me – information on the categories of personal data you are processing and their source, including information whether the data came from publicly accessible sources;</w:t>
      </w:r>
    </w:p>
    <w:p>
      <w:pPr>
        <w:pStyle w:val="ListParagraph"/>
        <w:numPr>
          <w:ilvl w:val="0"/>
          <w:numId w:val="1"/>
        </w:numPr>
        <w:spacing w:lineRule="auto" w:line="360"/>
        <w:jc w:val="both"/>
        <w:rPr>
          <w:rFonts w:cs="Calibri" w:cstheme="minorHAnsi"/>
          <w:sz w:val="20"/>
          <w:szCs w:val="20"/>
          <w:lang w:val="en-GB"/>
        </w:rPr>
      </w:pPr>
      <w:r>
        <w:rPr>
          <w:rFonts w:cs="Calibri" w:cstheme="minorHAnsi"/>
          <w:sz w:val="20"/>
          <w:szCs w:val="20"/>
          <w:lang w:val="en-GB"/>
        </w:rPr>
        <w:t>the recipients or categories of recipient of the personal data, if any</w:t>
      </w:r>
      <w:r>
        <w:rPr>
          <w:rFonts w:eastAsia="Times New Roman" w:cs="Calibri" w:cstheme="minorHAnsi"/>
          <w:bCs/>
          <w:iCs/>
          <w:sz w:val="20"/>
          <w:szCs w:val="20"/>
          <w:lang w:val="en-GB"/>
        </w:rPr>
        <w:t>;</w:t>
      </w:r>
    </w:p>
    <w:p>
      <w:pPr>
        <w:pStyle w:val="ListParagraph"/>
        <w:numPr>
          <w:ilvl w:val="0"/>
          <w:numId w:val="1"/>
        </w:numPr>
        <w:spacing w:lineRule="auto" w:line="360"/>
        <w:jc w:val="both"/>
        <w:rPr>
          <w:rFonts w:cs="Calibri" w:cstheme="minorHAnsi"/>
          <w:sz w:val="20"/>
          <w:szCs w:val="20"/>
          <w:lang w:val="en-GB"/>
        </w:rPr>
      </w:pPr>
      <w:r>
        <w:rPr>
          <w:rFonts w:eastAsia="Times New Roman" w:cs="Calibri" w:cstheme="minorHAnsi"/>
          <w:bCs/>
          <w:iCs/>
          <w:sz w:val="20"/>
          <w:szCs w:val="20"/>
          <w:lang w:val="en-GB"/>
        </w:rPr>
        <w:t>whether my personal data will be transferred to a third country or to an international organisation and information on the appropriate or applicable safeguards applied and the means of receiving a copy of the data or information where such data is available;</w:t>
      </w:r>
    </w:p>
    <w:p>
      <w:pPr>
        <w:pStyle w:val="ListParagraph"/>
        <w:numPr>
          <w:ilvl w:val="0"/>
          <w:numId w:val="1"/>
        </w:numPr>
        <w:spacing w:lineRule="auto" w:line="360"/>
        <w:jc w:val="both"/>
        <w:rPr>
          <w:rFonts w:cs="Calibri" w:cstheme="minorHAnsi"/>
          <w:sz w:val="20"/>
          <w:szCs w:val="20"/>
          <w:lang w:val="en-GB"/>
        </w:rPr>
      </w:pPr>
      <w:r>
        <w:rPr>
          <w:rFonts w:cs="Calibri" w:cstheme="minorHAnsi"/>
          <w:sz w:val="20"/>
          <w:szCs w:val="20"/>
          <w:lang w:val="en-GB"/>
        </w:rPr>
        <w:t>where possible, the envisaged period for which the personal data will be stored, or, if not possible, the criteria used to determine that period</w:t>
      </w:r>
      <w:r>
        <w:rPr>
          <w:rFonts w:eastAsia="Times New Roman" w:cs="Calibri" w:cstheme="minorHAnsi"/>
          <w:bCs/>
          <w:iCs/>
          <w:sz w:val="20"/>
          <w:szCs w:val="20"/>
          <w:lang w:val="en-GB"/>
        </w:rPr>
        <w:t>;</w:t>
      </w:r>
    </w:p>
    <w:p>
      <w:pPr>
        <w:pStyle w:val="ListParagraph"/>
        <w:numPr>
          <w:ilvl w:val="0"/>
          <w:numId w:val="1"/>
        </w:numPr>
        <w:spacing w:lineRule="auto" w:line="360"/>
        <w:jc w:val="both"/>
        <w:rPr>
          <w:rFonts w:cs="Calibri" w:cstheme="minorHAnsi"/>
          <w:sz w:val="20"/>
          <w:szCs w:val="20"/>
          <w:lang w:val="en-GB"/>
        </w:rPr>
      </w:pPr>
      <w:r>
        <w:rPr>
          <w:rFonts w:eastAsia="Times New Roman" w:cs="Calibri" w:cstheme="minorHAnsi"/>
          <w:bCs/>
          <w:iCs/>
          <w:sz w:val="20"/>
          <w:szCs w:val="20"/>
          <w:lang w:val="en-GB"/>
        </w:rPr>
        <w:t xml:space="preserve">whether automated decision-making including profiling is applied to my data and, if yes – </w:t>
      </w:r>
      <w:r>
        <w:rPr>
          <w:rFonts w:cs="Calibri" w:cstheme="minorHAnsi"/>
          <w:sz w:val="20"/>
          <w:szCs w:val="20"/>
          <w:lang w:val="en-GB"/>
        </w:rPr>
        <w:t>meaningful information about the logic involved, as well as the significance and the envisaged consequences of such processing for me</w:t>
      </w:r>
      <w:r>
        <w:rPr>
          <w:rFonts w:eastAsia="Times New Roman" w:cs="Calibri" w:cstheme="minorHAnsi"/>
          <w:bCs/>
          <w:iCs/>
          <w:sz w:val="20"/>
          <w:szCs w:val="20"/>
          <w:lang w:val="en-GB"/>
        </w:rPr>
        <w:t>.</w:t>
      </w:r>
    </w:p>
    <w:p>
      <w:pPr>
        <w:pStyle w:val="25"/>
        <w:shd w:val="clear" w:color="auto" w:fill="auto"/>
        <w:spacing w:lineRule="auto" w:line="360" w:before="0" w:after="138"/>
        <w:ind w:right="380" w:hanging="0"/>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b w:val="false"/>
          <w:i w:val="false"/>
          <w:color w:val="000000"/>
          <w:sz w:val="20"/>
          <w:szCs w:val="20"/>
          <w:lang w:val="en-GB" w:eastAsia="bg-BG" w:bidi="bg-BG"/>
        </w:rPr>
        <w:t xml:space="preserve">□ </w:t>
      </w:r>
      <w:r>
        <w:rPr>
          <w:rFonts w:cs="Calibri" w:ascii="Calibri" w:hAnsi="Calibri" w:asciiTheme="minorHAnsi" w:cstheme="minorHAnsi" w:hAnsiTheme="minorHAnsi"/>
          <w:i w:val="false"/>
          <w:sz w:val="20"/>
          <w:szCs w:val="20"/>
          <w:lang w:val="en-GB"/>
        </w:rPr>
        <w:t xml:space="preserve">Right of access </w:t>
      </w:r>
      <w:r>
        <w:rPr>
          <w:rFonts w:cs="Calibri" w:ascii="Calibri" w:hAnsi="Calibri" w:asciiTheme="minorHAnsi" w:cstheme="minorHAnsi" w:hAnsiTheme="minorHAnsi"/>
          <w:b w:val="false"/>
          <w:i w:val="false"/>
          <w:sz w:val="20"/>
          <w:szCs w:val="20"/>
          <w:lang w:val="en-GB"/>
        </w:rPr>
        <w:t>pursuant to Article 15 of the Regulation to all personal data/to the following personal data:......................................................................................................................................., as well as a copy of the personal data subject to processing and the following information:</w:t>
      </w:r>
    </w:p>
    <w:p>
      <w:pPr>
        <w:pStyle w:val="ListParagraph"/>
        <w:numPr>
          <w:ilvl w:val="0"/>
          <w:numId w:val="2"/>
        </w:numPr>
        <w:spacing w:lineRule="auto" w:line="360"/>
        <w:jc w:val="both"/>
        <w:rPr>
          <w:sz w:val="20"/>
          <w:szCs w:val="20"/>
          <w:lang w:val="en-GB"/>
        </w:rPr>
      </w:pPr>
      <w:r>
        <w:rPr>
          <w:rFonts w:eastAsia="Times New Roman" w:cs="Calibri" w:cstheme="minorHAnsi"/>
          <w:bCs/>
          <w:iCs/>
          <w:sz w:val="20"/>
          <w:szCs w:val="20"/>
          <w:lang w:val="en-GB"/>
        </w:rPr>
        <w:t>processing purposes;</w:t>
      </w:r>
    </w:p>
    <w:p>
      <w:pPr>
        <w:pStyle w:val="ListParagraph"/>
        <w:numPr>
          <w:ilvl w:val="0"/>
          <w:numId w:val="2"/>
        </w:numPr>
        <w:spacing w:lineRule="auto" w:line="360"/>
        <w:jc w:val="both"/>
        <w:rPr>
          <w:sz w:val="20"/>
          <w:szCs w:val="20"/>
          <w:lang w:val="en-GB"/>
        </w:rPr>
      </w:pPr>
      <w:r>
        <w:rPr>
          <w:rFonts w:eastAsia="Times New Roman" w:cs="Calibri" w:cstheme="minorHAnsi"/>
          <w:bCs/>
          <w:iCs/>
          <w:sz w:val="20"/>
          <w:szCs w:val="20"/>
          <w:lang w:val="en-GB"/>
        </w:rPr>
        <w:t>the respective categories of personal data subject to processing and, where the data were not collected from me – any available information on their source;</w:t>
      </w:r>
    </w:p>
    <w:p>
      <w:pPr>
        <w:pStyle w:val="ListParagraph"/>
        <w:numPr>
          <w:ilvl w:val="0"/>
          <w:numId w:val="2"/>
        </w:numPr>
        <w:spacing w:lineRule="auto" w:line="360"/>
        <w:jc w:val="both"/>
        <w:rPr>
          <w:sz w:val="20"/>
          <w:szCs w:val="20"/>
          <w:lang w:val="en-GB"/>
        </w:rPr>
      </w:pPr>
      <w:r>
        <w:rPr>
          <w:rFonts w:eastAsia="Times New Roman" w:cs="Calibri" w:cstheme="minorHAnsi"/>
          <w:bCs/>
          <w:iCs/>
          <w:sz w:val="20"/>
          <w:szCs w:val="20"/>
          <w:lang w:val="en-GB"/>
        </w:rPr>
        <w:t>the recipients or categories of recipients to whom my personal data have been or will be disclosed, and, in the case of transfer of my data to third countries or international organisations – the recipients to whom the data is disclosed in such cases;</w:t>
      </w:r>
    </w:p>
    <w:p>
      <w:pPr>
        <w:pStyle w:val="ListParagraph"/>
        <w:numPr>
          <w:ilvl w:val="0"/>
          <w:numId w:val="2"/>
        </w:numPr>
        <w:spacing w:lineRule="auto" w:line="360"/>
        <w:jc w:val="both"/>
        <w:rPr>
          <w:sz w:val="20"/>
          <w:szCs w:val="20"/>
          <w:lang w:val="en-GB"/>
        </w:rPr>
      </w:pPr>
      <w:r>
        <w:rPr>
          <w:sz w:val="20"/>
          <w:szCs w:val="20"/>
          <w:lang w:val="en-GB"/>
        </w:rPr>
        <w:t>the period for which the personal data will be stored, or if that is not possible, the criteria used to determine that period</w:t>
      </w:r>
      <w:r>
        <w:rPr>
          <w:rFonts w:eastAsia="Times New Roman" w:cs="Calibri" w:cstheme="minorHAnsi"/>
          <w:bCs/>
          <w:iCs/>
          <w:sz w:val="20"/>
          <w:szCs w:val="20"/>
          <w:lang w:val="en-GB"/>
        </w:rPr>
        <w:t>;</w:t>
      </w:r>
    </w:p>
    <w:p>
      <w:pPr>
        <w:pStyle w:val="ListParagraph"/>
        <w:numPr>
          <w:ilvl w:val="0"/>
          <w:numId w:val="2"/>
        </w:numPr>
        <w:spacing w:lineRule="auto" w:line="360"/>
        <w:jc w:val="both"/>
        <w:rPr>
          <w:sz w:val="20"/>
          <w:szCs w:val="20"/>
          <w:lang w:val="en-GB"/>
        </w:rPr>
      </w:pPr>
      <w:r>
        <w:rPr>
          <w:sz w:val="20"/>
          <w:szCs w:val="20"/>
          <w:lang w:val="en-GB"/>
        </w:rPr>
        <w:t>the existence of automated decision-making, including profiling, and, at least in those cases, meaningful information about the logic involved, as well as the significance and the envisaged consequences of such processing for me as a data subject.</w:t>
      </w:r>
    </w:p>
    <w:p>
      <w:pPr>
        <w:pStyle w:val="Normal"/>
        <w:spacing w:lineRule="auto" w:line="360"/>
        <w:jc w:val="both"/>
        <w:rPr>
          <w:sz w:val="20"/>
          <w:szCs w:val="20"/>
          <w:lang w:val="en-GB"/>
        </w:rPr>
      </w:pPr>
      <w:r>
        <w:rPr>
          <w:rFonts w:cs="Calibri" w:cstheme="minorHAnsi"/>
          <w:b/>
          <w:color w:val="000000"/>
          <w:sz w:val="20"/>
          <w:szCs w:val="20"/>
          <w:lang w:val="en-GB" w:eastAsia="bg-BG" w:bidi="bg-BG"/>
        </w:rPr>
        <w:t xml:space="preserve">□ </w:t>
      </w:r>
      <w:r>
        <w:rPr>
          <w:rFonts w:cs="Calibri" w:cstheme="minorHAnsi"/>
          <w:b/>
          <w:color w:val="000000"/>
          <w:sz w:val="20"/>
          <w:szCs w:val="20"/>
          <w:lang w:val="en-GB" w:eastAsia="bg-BG" w:bidi="bg-BG"/>
        </w:rPr>
        <w:t>Right to rectification</w:t>
      </w:r>
      <w:r>
        <w:rPr>
          <w:rFonts w:cs="Calibri" w:cstheme="minorHAnsi"/>
          <w:color w:val="000000"/>
          <w:sz w:val="20"/>
          <w:szCs w:val="20"/>
          <w:lang w:val="en-GB" w:eastAsia="bg-BG" w:bidi="bg-BG"/>
        </w:rPr>
        <w:t xml:space="preserve"> pursuant to Article 16 of the Regulation of the following inaccurate data concerning me/completion, pursuant to Article 16 of the Regulation, of the following incomplete data concerning me:.............................................................................................................................................................................................................................................................................................................................</w:t>
      </w:r>
    </w:p>
    <w:p>
      <w:pPr>
        <w:pStyle w:val="Normal"/>
        <w:spacing w:lineRule="auto" w:line="360"/>
        <w:jc w:val="both"/>
        <w:rPr>
          <w:sz w:val="20"/>
          <w:szCs w:val="20"/>
          <w:lang w:val="en-GB"/>
        </w:rPr>
      </w:pPr>
      <w:r>
        <w:rPr>
          <w:rFonts w:cs="Calibri" w:cstheme="minorHAnsi"/>
          <w:b/>
          <w:color w:val="000000"/>
          <w:sz w:val="20"/>
          <w:szCs w:val="20"/>
          <w:lang w:val="en-GB" w:eastAsia="bg-BG" w:bidi="bg-BG"/>
        </w:rPr>
        <w:t xml:space="preserve">□ </w:t>
      </w:r>
      <w:r>
        <w:rPr>
          <w:rFonts w:cs="Calibri" w:cstheme="minorHAnsi"/>
          <w:b/>
          <w:color w:val="000000"/>
          <w:sz w:val="20"/>
          <w:szCs w:val="20"/>
          <w:lang w:val="en-GB" w:eastAsia="bg-BG" w:bidi="bg-BG"/>
        </w:rPr>
        <w:t xml:space="preserve">Right to erasure </w:t>
      </w:r>
      <w:r>
        <w:rPr>
          <w:rFonts w:cs="Calibri" w:cstheme="minorHAnsi"/>
          <w:color w:val="000000"/>
          <w:sz w:val="20"/>
          <w:szCs w:val="20"/>
          <w:lang w:val="en-GB" w:eastAsia="bg-BG" w:bidi="bg-BG"/>
        </w:rPr>
        <w:t>pursuant to Article 17 of the Regulation of the following personal data................................. on the following grounds .......................................... ...............................................................................................</w:t>
      </w:r>
      <w:r>
        <w:rPr>
          <w:rFonts w:cs="Calibri" w:cstheme="minorHAnsi"/>
          <w:i/>
          <w:color w:val="000000"/>
          <w:sz w:val="20"/>
          <w:szCs w:val="20"/>
          <w:lang w:val="en-GB" w:eastAsia="bg-BG" w:bidi="bg-BG"/>
        </w:rPr>
        <w:t xml:space="preserve">. (depending on the case, indicate the respective grounds set out in Article 17(1) points (a) to (f) of GRPR) </w:t>
      </w:r>
    </w:p>
    <w:p>
      <w:pPr>
        <w:pStyle w:val="Normal"/>
        <w:spacing w:lineRule="auto" w:line="360"/>
        <w:jc w:val="both"/>
        <w:rPr>
          <w:lang w:val="en-GB"/>
        </w:rPr>
      </w:pPr>
      <w:r>
        <w:rPr>
          <w:rFonts w:cs="Calibri" w:cstheme="minorHAnsi"/>
          <w:b/>
          <w:color w:val="000000"/>
          <w:sz w:val="20"/>
          <w:szCs w:val="20"/>
          <w:lang w:val="en-GB" w:eastAsia="bg-BG" w:bidi="bg-BG"/>
        </w:rPr>
        <w:t xml:space="preserve">□ </w:t>
      </w:r>
      <w:r>
        <w:rPr>
          <w:rFonts w:cs="Calibri" w:cstheme="minorHAnsi"/>
          <w:b/>
          <w:color w:val="000000"/>
          <w:sz w:val="20"/>
          <w:szCs w:val="20"/>
          <w:lang w:val="en-GB" w:eastAsia="bg-BG" w:bidi="bg-BG"/>
        </w:rPr>
        <w:t xml:space="preserve">Right to restriction </w:t>
      </w:r>
      <w:r>
        <w:rPr>
          <w:rFonts w:cs="Calibri" w:cstheme="minorHAnsi"/>
          <w:color w:val="000000"/>
          <w:sz w:val="20"/>
          <w:szCs w:val="20"/>
          <w:lang w:val="en-GB" w:eastAsia="bg-BG" w:bidi="bg-BG"/>
        </w:rPr>
        <w:t xml:space="preserve">pursuant to Article 18 of the Regulation for the processing of the following personal data relating to me on the following ground </w:t>
      </w:r>
      <w:r>
        <w:rPr>
          <w:rStyle w:val="3"/>
          <w:rFonts w:eastAsia="Calibri" w:eastAsiaTheme="minorHAnsi"/>
          <w:sz w:val="20"/>
          <w:szCs w:val="20"/>
          <w:lang w:val="en-GB"/>
        </w:rPr>
        <w:t>(</w:t>
      </w:r>
      <w:r>
        <w:rPr>
          <w:rFonts w:cs="Calibri" w:cstheme="minorHAnsi"/>
          <w:i/>
          <w:color w:val="000000"/>
          <w:sz w:val="20"/>
          <w:szCs w:val="20"/>
          <w:lang w:val="en-GB" w:eastAsia="bg-BG" w:bidi="bg-BG"/>
        </w:rPr>
        <w:t>depending on the case, indicate the respective grounds set out in Article 18(1) point (a) to (d) of GRPR</w:t>
      </w:r>
      <w:r>
        <w:rPr>
          <w:rStyle w:val="3"/>
          <w:rFonts w:eastAsia="Calibri" w:eastAsiaTheme="minorHAnsi"/>
          <w:sz w:val="20"/>
          <w:szCs w:val="20"/>
          <w:lang w:val="en-GB"/>
        </w:rPr>
        <w:t>)</w:t>
      </w:r>
    </w:p>
    <w:p>
      <w:pPr>
        <w:pStyle w:val="Normal"/>
        <w:spacing w:lineRule="auto" w:line="360"/>
        <w:jc w:val="both"/>
        <w:rPr>
          <w:sz w:val="20"/>
          <w:szCs w:val="20"/>
          <w:lang w:val="en-GB"/>
        </w:rPr>
      </w:pPr>
      <w:r>
        <w:rPr>
          <w:rFonts w:cs="Calibri" w:cstheme="minorHAnsi"/>
          <w:b/>
          <w:color w:val="000000"/>
          <w:sz w:val="20"/>
          <w:szCs w:val="20"/>
          <w:lang w:val="en-GB" w:eastAsia="bg-BG" w:bidi="bg-BG"/>
        </w:rPr>
        <w:t>□</w:t>
      </w:r>
      <w:r>
        <w:rPr>
          <w:rFonts w:cs="Calibri" w:cstheme="minorHAnsi"/>
          <w:color w:val="000000"/>
          <w:sz w:val="20"/>
          <w:szCs w:val="20"/>
          <w:lang w:val="en-GB" w:eastAsia="bg-BG" w:bidi="bg-BG"/>
        </w:rPr>
        <w:t xml:space="preserve"> </w:t>
      </w:r>
      <w:r>
        <w:rPr>
          <w:rFonts w:cs="Calibri" w:cstheme="minorHAnsi"/>
          <w:b/>
          <w:color w:val="000000"/>
          <w:sz w:val="20"/>
          <w:szCs w:val="20"/>
          <w:lang w:val="en-GB" w:eastAsia="bg-BG" w:bidi="bg-BG"/>
        </w:rPr>
        <w:t xml:space="preserve">Right to portability </w:t>
      </w:r>
      <w:r>
        <w:rPr>
          <w:rFonts w:cs="Calibri" w:cstheme="minorHAnsi"/>
          <w:color w:val="000000"/>
          <w:sz w:val="20"/>
          <w:szCs w:val="20"/>
          <w:lang w:val="en-GB" w:eastAsia="bg-BG" w:bidi="bg-BG"/>
        </w:rPr>
        <w:t>pursuant to Article 20 of the Regulation of personal data relating to me, which I wish to exercise in the following manner:</w:t>
      </w:r>
    </w:p>
    <w:p>
      <w:pPr>
        <w:pStyle w:val="ListParagraph"/>
        <w:numPr>
          <w:ilvl w:val="0"/>
          <w:numId w:val="3"/>
        </w:numPr>
        <w:spacing w:lineRule="auto" w:line="360"/>
        <w:jc w:val="both"/>
        <w:rPr>
          <w:sz w:val="20"/>
          <w:szCs w:val="20"/>
          <w:lang w:val="en-GB"/>
        </w:rPr>
      </w:pPr>
      <w:r>
        <w:rPr>
          <w:rFonts w:cs="Calibri" w:cstheme="minorHAnsi"/>
          <w:color w:val="000000"/>
          <w:sz w:val="20"/>
          <w:szCs w:val="20"/>
          <w:lang w:val="en-GB" w:eastAsia="bg-BG" w:bidi="bg-BG"/>
        </w:rPr>
        <w:t>by receiving the personal data you process in relation to me;</w:t>
      </w:r>
    </w:p>
    <w:p>
      <w:pPr>
        <w:pStyle w:val="ListParagraph"/>
        <w:numPr>
          <w:ilvl w:val="0"/>
          <w:numId w:val="3"/>
        </w:numPr>
        <w:spacing w:lineRule="auto" w:line="360"/>
        <w:jc w:val="both"/>
        <w:rPr>
          <w:sz w:val="20"/>
          <w:szCs w:val="20"/>
          <w:lang w:val="en-GB"/>
        </w:rPr>
      </w:pPr>
      <w:r>
        <w:rPr>
          <w:rFonts w:cs="Calibri" w:cstheme="minorHAnsi"/>
          <w:color w:val="000000"/>
          <w:sz w:val="20"/>
          <w:szCs w:val="20"/>
          <w:lang w:val="en-GB" w:eastAsia="bg-BG" w:bidi="bg-BG"/>
        </w:rPr>
        <w:t xml:space="preserve">by having my personal data directly transferred to the following controller: ............................................................................ </w:t>
      </w:r>
      <w:r>
        <w:rPr>
          <w:rFonts w:cs="Calibri" w:cstheme="minorHAnsi"/>
          <w:i/>
          <w:color w:val="000000"/>
          <w:sz w:val="20"/>
          <w:szCs w:val="20"/>
          <w:lang w:val="en-GB" w:eastAsia="bg-BG" w:bidi="bg-BG"/>
        </w:rPr>
        <w:t>(indicate the details of the other controller)</w:t>
      </w:r>
      <w:r>
        <w:rPr>
          <w:rFonts w:cs="Calibri" w:cstheme="minorHAnsi"/>
          <w:color w:val="000000"/>
          <w:sz w:val="20"/>
          <w:szCs w:val="20"/>
          <w:lang w:val="en-GB" w:eastAsia="bg-BG" w:bidi="bg-BG"/>
        </w:rPr>
        <w:t xml:space="preserve"> provided that this is technically feasible.</w:t>
      </w:r>
    </w:p>
    <w:p>
      <w:pPr>
        <w:pStyle w:val="Normal"/>
        <w:spacing w:lineRule="auto" w:line="360"/>
        <w:jc w:val="both"/>
        <w:rPr>
          <w:sz w:val="20"/>
          <w:szCs w:val="20"/>
          <w:lang w:val="en-GB"/>
        </w:rPr>
      </w:pPr>
      <w:r>
        <w:rPr>
          <w:rFonts w:cs="Calibri" w:cstheme="minorHAnsi"/>
          <w:color w:val="000000"/>
          <w:sz w:val="20"/>
          <w:szCs w:val="20"/>
          <w:lang w:val="en-GB" w:eastAsia="bg-BG" w:bidi="bg-BG"/>
        </w:rPr>
        <w:t xml:space="preserve">□ </w:t>
      </w:r>
      <w:r>
        <w:rPr>
          <w:rFonts w:cs="Calibri" w:cstheme="minorHAnsi"/>
          <w:b/>
          <w:color w:val="000000"/>
          <w:sz w:val="20"/>
          <w:szCs w:val="20"/>
          <w:lang w:val="en-GB" w:eastAsia="bg-BG" w:bidi="bg-BG"/>
        </w:rPr>
        <w:t xml:space="preserve">Right to object </w:t>
      </w:r>
      <w:r>
        <w:rPr>
          <w:rFonts w:cs="Calibri" w:cstheme="minorHAnsi"/>
          <w:color w:val="000000"/>
          <w:sz w:val="20"/>
          <w:szCs w:val="20"/>
          <w:lang w:val="en-GB" w:eastAsia="bg-BG" w:bidi="bg-BG"/>
        </w:rPr>
        <w:t xml:space="preserve">pursuant to Article 21 of the Regulation against the processing of the following personal data relating to me ...................................................................................................... </w:t>
      </w:r>
      <w:r>
        <w:rPr>
          <w:rFonts w:cs="Calibri" w:cstheme="minorHAnsi"/>
          <w:i/>
          <w:color w:val="000000"/>
          <w:sz w:val="20"/>
          <w:szCs w:val="20"/>
          <w:lang w:val="en-GB" w:eastAsia="bg-BG" w:bidi="bg-BG"/>
        </w:rPr>
        <w:t>(all personal data on the individual or certain categories)</w:t>
      </w:r>
      <w:r>
        <w:rPr>
          <w:rFonts w:cs="Calibri" w:cstheme="minorHAnsi"/>
          <w:color w:val="000000"/>
          <w:sz w:val="20"/>
          <w:szCs w:val="20"/>
          <w:lang w:val="en-GB" w:eastAsia="bg-BG" w:bidi="bg-BG"/>
        </w:rPr>
        <w:t>, based on:</w:t>
      </w:r>
    </w:p>
    <w:p>
      <w:pPr>
        <w:pStyle w:val="ListParagraph"/>
        <w:numPr>
          <w:ilvl w:val="0"/>
          <w:numId w:val="4"/>
        </w:numPr>
        <w:spacing w:lineRule="auto" w:line="360"/>
        <w:jc w:val="both"/>
        <w:rPr>
          <w:sz w:val="20"/>
          <w:szCs w:val="20"/>
          <w:lang w:val="en-GB"/>
        </w:rPr>
      </w:pPr>
      <w:r>
        <w:rPr>
          <w:rFonts w:cs="Calibri" w:cstheme="minorHAnsi"/>
          <w:color w:val="000000"/>
          <w:sz w:val="20"/>
          <w:szCs w:val="20"/>
          <w:lang w:val="en-GB" w:eastAsia="bg-BG" w:bidi="bg-BG"/>
        </w:rPr>
        <w:t xml:space="preserve">Article 6(1) point (e) or (f) of the Regulation, including profiling based on those provisions, on the following grounds relating to my particular situation ................................................................................................. </w:t>
      </w:r>
      <w:r>
        <w:rPr>
          <w:rFonts w:cs="Calibri" w:cstheme="minorHAnsi"/>
          <w:i/>
          <w:color w:val="000000"/>
          <w:sz w:val="20"/>
          <w:szCs w:val="20"/>
          <w:lang w:val="en-GB" w:eastAsia="bg-BG" w:bidi="bg-BG"/>
        </w:rPr>
        <w:t>(indicate the grounds on which the data subject wishes to exercise his/her right to object and describe the specifics of the particular situation)</w:t>
      </w:r>
    </w:p>
    <w:p>
      <w:pPr>
        <w:pStyle w:val="ListParagraph"/>
        <w:numPr>
          <w:ilvl w:val="0"/>
          <w:numId w:val="4"/>
        </w:numPr>
        <w:spacing w:lineRule="auto" w:line="360"/>
        <w:jc w:val="both"/>
        <w:rPr>
          <w:sz w:val="20"/>
          <w:szCs w:val="20"/>
          <w:lang w:val="en-GB"/>
        </w:rPr>
      </w:pPr>
      <w:r>
        <w:rPr>
          <w:rFonts w:cs="Calibri" w:cstheme="minorHAnsi"/>
          <w:color w:val="000000"/>
          <w:sz w:val="20"/>
          <w:szCs w:val="20"/>
          <w:lang w:val="en-GB" w:eastAsia="bg-BG" w:bidi="bg-BG"/>
        </w:rPr>
        <w:t>Article 21(2) of the Regulation, to processing of my personal data for direct marketing purposes;</w:t>
      </w:r>
    </w:p>
    <w:p>
      <w:pPr>
        <w:pStyle w:val="ListParagraph"/>
        <w:numPr>
          <w:ilvl w:val="0"/>
          <w:numId w:val="4"/>
        </w:numPr>
        <w:spacing w:lineRule="auto" w:line="360"/>
        <w:jc w:val="both"/>
        <w:rPr>
          <w:sz w:val="20"/>
          <w:szCs w:val="20"/>
          <w:lang w:val="en-GB"/>
        </w:rPr>
      </w:pPr>
      <w:r>
        <w:rPr>
          <w:rFonts w:cs="Calibri" w:cstheme="minorHAnsi"/>
          <w:color w:val="000000"/>
          <w:sz w:val="20"/>
          <w:szCs w:val="20"/>
          <w:lang w:val="en-GB" w:eastAsia="bg-BG" w:bidi="bg-BG"/>
        </w:rPr>
        <w:t xml:space="preserve">Article 21(6) of the Regulation, to processing of my personal data for </w:t>
      </w:r>
      <w:r>
        <w:rPr>
          <w:sz w:val="20"/>
          <w:szCs w:val="20"/>
          <w:lang w:val="en-GB"/>
        </w:rPr>
        <w:t>scientific or historical research purposes or statistical purposes</w:t>
      </w:r>
      <w:r>
        <w:rPr>
          <w:rFonts w:cs="Calibri" w:cstheme="minorHAnsi"/>
          <w:color w:val="000000"/>
          <w:sz w:val="20"/>
          <w:szCs w:val="20"/>
          <w:lang w:val="en-GB" w:eastAsia="bg-BG" w:bidi="bg-BG"/>
        </w:rPr>
        <w:t xml:space="preserve">, on the following grounds relating to my particular situation ................................................................................................. </w:t>
      </w:r>
      <w:r>
        <w:rPr>
          <w:rFonts w:cs="Calibri" w:cstheme="minorHAnsi"/>
          <w:i/>
          <w:color w:val="000000"/>
          <w:sz w:val="20"/>
          <w:szCs w:val="20"/>
          <w:lang w:val="en-GB" w:eastAsia="bg-BG" w:bidi="bg-BG"/>
        </w:rPr>
        <w:t>(indicate the grounds on which the data subject wishes to exercise his/her right to object and describe the specifics of the particular situation).</w:t>
      </w:r>
    </w:p>
    <w:p>
      <w:pPr>
        <w:pStyle w:val="Normal"/>
        <w:spacing w:lineRule="auto" w:line="360"/>
        <w:ind w:firstLine="360"/>
        <w:jc w:val="both"/>
        <w:rPr>
          <w:sz w:val="20"/>
          <w:szCs w:val="20"/>
          <w:lang w:val="en-GB"/>
        </w:rPr>
      </w:pPr>
      <w:r>
        <w:rPr>
          <w:rFonts w:cs="Calibri" w:cstheme="minorHAnsi"/>
          <w:color w:val="000000"/>
          <w:sz w:val="20"/>
          <w:szCs w:val="20"/>
          <w:lang w:val="en-GB" w:eastAsia="bg-BG" w:bidi="bg-BG"/>
        </w:rPr>
        <w:t xml:space="preserve">I would like </w:t>
      </w:r>
      <w:bookmarkStart w:id="1" w:name="_GoBack"/>
      <w:bookmarkEnd w:id="1"/>
      <w:r>
        <w:rPr>
          <w:rFonts w:cs="Calibri" w:cstheme="minorHAnsi"/>
          <w:color w:val="000000"/>
          <w:sz w:val="20"/>
          <w:szCs w:val="20"/>
          <w:lang w:val="en-GB" w:eastAsia="bg-BG" w:bidi="bg-BG"/>
        </w:rPr>
        <w:t xml:space="preserve">communication between us to be carried out and, respectively the information I have requested to be provided, in the following format: </w:t>
      </w:r>
      <w:r>
        <w:rPr>
          <w:rFonts w:cs="Calibri" w:cstheme="minorHAnsi"/>
          <w:i/>
          <w:color w:val="000000"/>
          <w:sz w:val="20"/>
          <w:szCs w:val="20"/>
          <w:lang w:val="en-GB" w:eastAsia="bg-BG" w:bidi="bg-BG"/>
        </w:rPr>
        <w:t>(indicate the preferred format)</w:t>
      </w:r>
      <w:r>
        <w:rPr>
          <w:rFonts w:cs="Calibri" w:cstheme="minorHAnsi"/>
          <w:color w:val="000000"/>
          <w:sz w:val="20"/>
          <w:szCs w:val="20"/>
          <w:lang w:val="en-GB" w:eastAsia="bg-BG" w:bidi="bg-BG"/>
        </w:rPr>
        <w:t xml:space="preserve"> </w:t>
      </w:r>
    </w:p>
    <w:p>
      <w:pPr>
        <w:pStyle w:val="Normal"/>
        <w:spacing w:lineRule="auto" w:line="360"/>
        <w:ind w:left="360" w:hanging="0"/>
        <w:jc w:val="both"/>
        <w:rPr>
          <w:sz w:val="20"/>
          <w:szCs w:val="20"/>
          <w:lang w:val="en-GB"/>
        </w:rPr>
      </w:pPr>
      <w:r>
        <w:rPr>
          <w:rFonts w:cs="Calibri" w:cstheme="minorHAnsi"/>
          <w:color w:val="000000"/>
          <w:sz w:val="20"/>
          <w:szCs w:val="20"/>
          <w:lang w:val="en-GB" w:eastAsia="bg-BG" w:bidi="bg-BG"/>
        </w:rPr>
        <w:t xml:space="preserve">□ </w:t>
      </w:r>
      <w:r>
        <w:rPr>
          <w:rFonts w:cs="Calibri" w:cstheme="minorHAnsi"/>
          <w:color w:val="000000"/>
          <w:sz w:val="20"/>
          <w:szCs w:val="20"/>
          <w:lang w:val="en-GB" w:eastAsia="bg-BG" w:bidi="bg-BG"/>
        </w:rPr>
        <w:t>Orally;</w:t>
      </w:r>
    </w:p>
    <w:p>
      <w:pPr>
        <w:pStyle w:val="Normal"/>
        <w:spacing w:lineRule="auto" w:line="360"/>
        <w:ind w:left="360" w:hanging="0"/>
        <w:jc w:val="both"/>
        <w:rPr>
          <w:sz w:val="20"/>
          <w:szCs w:val="20"/>
          <w:lang w:val="en-GB"/>
        </w:rPr>
      </w:pPr>
      <w:r>
        <w:rPr>
          <w:rFonts w:cs="Calibri" w:cstheme="minorHAnsi"/>
          <w:color w:val="000000"/>
          <w:sz w:val="20"/>
          <w:szCs w:val="20"/>
          <w:lang w:val="en-GB" w:eastAsia="bg-BG" w:bidi="bg-BG"/>
        </w:rPr>
        <w:t xml:space="preserve">□ </w:t>
      </w:r>
      <w:r>
        <w:rPr>
          <w:rFonts w:cs="Calibri" w:cstheme="minorHAnsi"/>
          <w:color w:val="000000"/>
          <w:sz w:val="20"/>
          <w:szCs w:val="20"/>
          <w:lang w:val="en-GB" w:eastAsia="bg-BG" w:bidi="bg-BG"/>
        </w:rPr>
        <w:t>In writing;</w:t>
      </w:r>
    </w:p>
    <w:p>
      <w:pPr>
        <w:pStyle w:val="Normal"/>
        <w:spacing w:lineRule="auto" w:line="360"/>
        <w:ind w:left="360" w:hanging="0"/>
        <w:jc w:val="both"/>
        <w:rPr>
          <w:sz w:val="20"/>
          <w:szCs w:val="20"/>
          <w:lang w:val="en-GB"/>
        </w:rPr>
      </w:pPr>
      <w:r>
        <w:rPr>
          <w:rFonts w:cs="Calibri" w:cstheme="minorHAnsi"/>
          <w:color w:val="000000"/>
          <w:sz w:val="20"/>
          <w:szCs w:val="20"/>
          <w:lang w:val="en-GB" w:eastAsia="bg-BG" w:bidi="bg-BG"/>
        </w:rPr>
        <w:t xml:space="preserve">□ </w:t>
      </w:r>
      <w:r>
        <w:rPr>
          <w:rFonts w:cs="Calibri" w:cstheme="minorHAnsi"/>
          <w:color w:val="000000"/>
          <w:sz w:val="20"/>
          <w:szCs w:val="20"/>
          <w:lang w:val="en-GB" w:eastAsia="bg-BG" w:bidi="bg-BG"/>
        </w:rPr>
        <w:t>In electronic format;</w:t>
      </w:r>
    </w:p>
    <w:p>
      <w:pPr>
        <w:pStyle w:val="Normal"/>
        <w:spacing w:lineRule="auto" w:line="360"/>
        <w:ind w:left="360" w:hanging="0"/>
        <w:jc w:val="both"/>
        <w:rPr>
          <w:rFonts w:cs="Calibri" w:cstheme="minorHAnsi"/>
          <w:color w:val="000000"/>
          <w:sz w:val="20"/>
          <w:szCs w:val="20"/>
          <w:lang w:val="en-GB" w:eastAsia="bg-BG" w:bidi="bg-BG"/>
        </w:rPr>
      </w:pPr>
      <w:r>
        <w:rPr>
          <w:rFonts w:cs="Calibri" w:cstheme="minorHAnsi"/>
          <w:color w:val="000000"/>
          <w:sz w:val="20"/>
          <w:szCs w:val="20"/>
          <w:lang w:val="en-GB" w:eastAsia="bg-BG" w:bidi="bg-BG"/>
        </w:rPr>
      </w:r>
    </w:p>
    <w:p>
      <w:pPr>
        <w:pStyle w:val="25"/>
        <w:shd w:val="clear" w:color="auto" w:fill="auto"/>
        <w:spacing w:lineRule="auto" w:line="360" w:before="0" w:after="365"/>
        <w:rPr>
          <w:sz w:val="20"/>
          <w:szCs w:val="20"/>
          <w:lang w:val="en-GB"/>
        </w:rPr>
      </w:pPr>
      <w:r>
        <w:rPr>
          <w:rFonts w:cs="Calibri" w:ascii="Calibri" w:hAnsi="Calibri" w:asciiTheme="minorHAnsi" w:cstheme="minorHAnsi" w:hAnsiTheme="minorHAnsi"/>
          <w:b w:val="false"/>
          <w:i w:val="false"/>
          <w:color w:val="000000"/>
          <w:sz w:val="20"/>
          <w:szCs w:val="20"/>
          <w:lang w:val="en-GB" w:eastAsia="bg-BG" w:bidi="bg-BG"/>
        </w:rPr>
        <w:t>Date: ...........................</w:t>
        <w:tab/>
        <w:tab/>
        <w:tab/>
        <w:tab/>
        <w:tab/>
        <w:tab/>
        <w:tab/>
        <w:t>Signature: ..................................</w:t>
      </w:r>
    </w:p>
    <w:p>
      <w:pPr>
        <w:pStyle w:val="25"/>
        <w:shd w:val="clear" w:color="auto" w:fill="auto"/>
        <w:spacing w:lineRule="auto" w:line="360" w:before="0" w:after="365"/>
        <w:rPr>
          <w:sz w:val="20"/>
          <w:szCs w:val="20"/>
          <w:lang w:val="en-GB"/>
        </w:rPr>
      </w:pPr>
      <w:r>
        <w:rPr>
          <w:rFonts w:cs="Calibri" w:ascii="Calibri" w:hAnsi="Calibri" w:asciiTheme="minorHAnsi" w:cstheme="minorHAnsi" w:hAnsiTheme="minorHAnsi"/>
          <w:b w:val="false"/>
          <w:i w:val="false"/>
          <w:color w:val="000000"/>
          <w:sz w:val="20"/>
          <w:szCs w:val="20"/>
          <w:lang w:val="en-GB" w:eastAsia="bg-BG" w:bidi="bg-BG"/>
        </w:rPr>
        <w:tab/>
        <w:tab/>
        <w:tab/>
        <w:tab/>
        <w:tab/>
        <w:tab/>
        <w:tab/>
        <w:tab/>
        <w:tab/>
        <w:t xml:space="preserve">(..............................................) </w:t>
        <w:tab/>
        <w:tab/>
        <w:tab/>
        <w:tab/>
        <w:tab/>
        <w:tab/>
        <w:tab/>
        <w:tab/>
        <w:tab/>
        <w:tab/>
      </w:r>
      <w:r>
        <w:rPr>
          <w:rFonts w:cs="Calibri" w:ascii="Calibri" w:hAnsi="Calibri" w:asciiTheme="minorHAnsi" w:cstheme="minorHAnsi" w:hAnsiTheme="minorHAnsi"/>
          <w:b w:val="false"/>
          <w:color w:val="000000"/>
          <w:sz w:val="20"/>
          <w:szCs w:val="20"/>
          <w:lang w:val="en-GB" w:eastAsia="bg-BG" w:bidi="bg-BG"/>
        </w:rPr>
        <w:t>Name and surname</w:t>
      </w:r>
    </w:p>
    <w:sectPr>
      <w:headerReference w:type="default" r:id="rId2"/>
      <w:type w:val="nextPage"/>
      <w:pgSz w:w="11906" w:h="16838"/>
      <w:pgMar w:left="1417" w:right="1417" w:gutter="0" w:header="34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2"/>
    <w:family w:val="auto"/>
    <w:pitch w:val="variable"/>
  </w:font>
  <w:font w:name="Courier New">
    <w:charset w:val="01"/>
    <w:family w:val="auto"/>
    <w:pitch w:val="fixed"/>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rPr>
    </w:pPr>
    <w:r>
      <w:rPr>
        <w:b/>
      </w:rPr>
    </w:r>
  </w:p>
  <w:p>
    <w:pPr>
      <w:pStyle w:val="Header"/>
      <w:jc w:val="center"/>
      <w:rPr>
        <w:b/>
        <w:b/>
        <w:lang w:val="en-GB"/>
      </w:rPr>
    </w:pPr>
    <w:r>
      <w:rPr>
        <w:b/>
        <w:lang w:val="en-GB"/>
      </w:rPr>
      <w:t xml:space="preserve">REQUEST TO </w:t>
    </w:r>
  </w:p>
  <w:p>
    <w:pPr>
      <w:pStyle w:val="Header"/>
      <w:jc w:val="center"/>
      <w:rPr>
        <w:b/>
        <w:b/>
      </w:rPr>
    </w:pPr>
    <w:r>
      <w:rPr>
        <w:b/>
        <w:lang w:val="en-GB"/>
      </w:rPr>
      <w:t xml:space="preserve">EXERCISE DATA SUBJECT RIGHTS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68" w:hanging="360"/>
      </w:pPr>
      <w:rPr>
        <w:rFonts w:ascii="Wingdings" w:hAnsi="Wingdings" w:cs="Wingding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bg-BG"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bg-BG"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d52a4"/>
    <w:rPr/>
  </w:style>
  <w:style w:type="character" w:styleId="FooterChar" w:customStyle="1">
    <w:name w:val="Footer Char"/>
    <w:basedOn w:val="DefaultParagraphFont"/>
    <w:link w:val="Footer"/>
    <w:uiPriority w:val="99"/>
    <w:qFormat/>
    <w:rsid w:val="006d52a4"/>
    <w:rPr/>
  </w:style>
  <w:style w:type="character" w:styleId="2" w:customStyle="1">
    <w:name w:val="Основен текст (2)_"/>
    <w:basedOn w:val="DefaultParagraphFont"/>
    <w:link w:val="20"/>
    <w:qFormat/>
    <w:rsid w:val="006d52a4"/>
    <w:rPr>
      <w:rFonts w:ascii="Times New Roman" w:hAnsi="Times New Roman" w:eastAsia="Times New Roman" w:cs="Times New Roman"/>
      <w:i/>
      <w:iCs/>
      <w:sz w:val="18"/>
      <w:szCs w:val="18"/>
      <w:shd w:fill="FFFFFF" w:val="clear"/>
    </w:rPr>
  </w:style>
  <w:style w:type="character" w:styleId="22" w:customStyle="1">
    <w:name w:val="Заглавие #2 (2)_"/>
    <w:basedOn w:val="DefaultParagraphFont"/>
    <w:link w:val="220"/>
    <w:qFormat/>
    <w:rsid w:val="00612a7d"/>
    <w:rPr>
      <w:rFonts w:ascii="Times New Roman" w:hAnsi="Times New Roman" w:eastAsia="Times New Roman" w:cs="Times New Roman"/>
      <w:sz w:val="21"/>
      <w:szCs w:val="21"/>
      <w:shd w:fill="FFFFFF" w:val="clear"/>
    </w:rPr>
  </w:style>
  <w:style w:type="character" w:styleId="3" w:customStyle="1">
    <w:name w:val="Основен текст (3)_"/>
    <w:basedOn w:val="DefaultParagraphFont"/>
    <w:link w:val="30"/>
    <w:qFormat/>
    <w:rsid w:val="00612a7d"/>
    <w:rPr>
      <w:rFonts w:ascii="Times New Roman" w:hAnsi="Times New Roman" w:eastAsia="Times New Roman" w:cs="Times New Roman"/>
      <w:i/>
      <w:iCs/>
      <w:sz w:val="19"/>
      <w:szCs w:val="19"/>
      <w:shd w:fill="FFFFFF" w:val="clear"/>
    </w:rPr>
  </w:style>
  <w:style w:type="character" w:styleId="21" w:customStyle="1">
    <w:name w:val="Заглавие #2_"/>
    <w:basedOn w:val="DefaultParagraphFont"/>
    <w:link w:val="23"/>
    <w:qFormat/>
    <w:rsid w:val="00612a7d"/>
    <w:rPr>
      <w:rFonts w:ascii="Times New Roman" w:hAnsi="Times New Roman" w:eastAsia="Times New Roman" w:cs="Times New Roman"/>
      <w:sz w:val="21"/>
      <w:szCs w:val="21"/>
      <w:shd w:fill="FFFFFF" w:val="clear"/>
    </w:rPr>
  </w:style>
  <w:style w:type="character" w:styleId="4" w:customStyle="1">
    <w:name w:val="Основен текст (4)_"/>
    <w:basedOn w:val="DefaultParagraphFont"/>
    <w:link w:val="40"/>
    <w:qFormat/>
    <w:rsid w:val="00612a7d"/>
    <w:rPr>
      <w:rFonts w:ascii="Times New Roman" w:hAnsi="Times New Roman" w:eastAsia="Times New Roman" w:cs="Times New Roman"/>
      <w:i/>
      <w:iCs/>
      <w:sz w:val="16"/>
      <w:szCs w:val="16"/>
      <w:shd w:fill="FFFFFF" w:val="clear"/>
    </w:rPr>
  </w:style>
  <w:style w:type="character" w:styleId="28pt" w:customStyle="1">
    <w:name w:val="Основен текст (2) + 8 pt;Удебелен;Курсив"/>
    <w:basedOn w:val="2"/>
    <w:qFormat/>
    <w:rsid w:val="00612a7d"/>
    <w:rPr>
      <w:rFonts w:ascii="Times New Roman" w:hAnsi="Times New Roman" w:eastAsia="Times New Roman" w:cs="Times New Roman"/>
      <w:i/>
      <w:iCs/>
      <w:caps w:val="false"/>
      <w:smallCaps w:val="false"/>
      <w:color w:val="000000"/>
      <w:spacing w:val="0"/>
      <w:w w:val="100"/>
      <w:sz w:val="16"/>
      <w:szCs w:val="16"/>
      <w:shd w:fill="FFFFFF" w:val="clear"/>
      <w:lang w:val="bg-BG" w:eastAsia="bg-BG" w:bidi="bg-BG"/>
    </w:rPr>
  </w:style>
  <w:style w:type="character" w:styleId="23" w:customStyle="1">
    <w:name w:val="Основен текст (2) + Удебелен"/>
    <w:basedOn w:val="2"/>
    <w:link w:val="21"/>
    <w:qFormat/>
    <w:rsid w:val="00612a7d"/>
    <w:rPr>
      <w:rFonts w:ascii="Times New Roman" w:hAnsi="Times New Roman" w:eastAsia="Times New Roman" w:cs="Times New Roman"/>
      <w:i w:val="false"/>
      <w:iCs w:val="false"/>
      <w:caps w:val="false"/>
      <w:smallCaps w:val="false"/>
      <w:color w:val="000000"/>
      <w:spacing w:val="0"/>
      <w:w w:val="100"/>
      <w:sz w:val="19"/>
      <w:szCs w:val="19"/>
      <w:shd w:fill="FFFFFF" w:val="clear"/>
      <w:lang w:val="bg-BG" w:eastAsia="bg-BG" w:bidi="bg-BG"/>
    </w:rPr>
  </w:style>
  <w:style w:type="character" w:styleId="24" w:customStyle="1">
    <w:name w:val="Основен текст (2) + Курсив"/>
    <w:basedOn w:val="2"/>
    <w:qFormat/>
    <w:rsid w:val="00612a7d"/>
    <w:rPr>
      <w:rFonts w:ascii="Times New Roman" w:hAnsi="Times New Roman" w:eastAsia="Times New Roman" w:cs="Times New Roman"/>
      <w:i/>
      <w:iCs/>
      <w:caps w:val="false"/>
      <w:smallCaps w:val="false"/>
      <w:color w:val="000000"/>
      <w:spacing w:val="0"/>
      <w:w w:val="100"/>
      <w:sz w:val="19"/>
      <w:szCs w:val="19"/>
      <w:shd w:fill="FFFFFF" w:val="clear"/>
      <w:lang w:val="bg-BG" w:eastAsia="bg-BG" w:bidi="bg-BG"/>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sz w:val="24"/>
      <w:szCs w:val="2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6d52a4"/>
    <w:pPr>
      <w:tabs>
        <w:tab w:val="clear" w:pos="708"/>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6d52a4"/>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6d52a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bg-BG" w:eastAsia="en-US" w:bidi="ar-SA"/>
    </w:rPr>
  </w:style>
  <w:style w:type="paragraph" w:styleId="25" w:customStyle="1">
    <w:name w:val="Основен текст (2)"/>
    <w:basedOn w:val="Normal"/>
    <w:link w:val="2"/>
    <w:qFormat/>
    <w:rsid w:val="006d52a4"/>
    <w:pPr>
      <w:widowControl w:val="false"/>
      <w:shd w:val="clear" w:color="auto" w:fill="FFFFFF"/>
      <w:spacing w:lineRule="exact" w:line="260" w:before="240" w:after="360"/>
      <w:jc w:val="both"/>
    </w:pPr>
    <w:rPr>
      <w:rFonts w:ascii="Times New Roman" w:hAnsi="Times New Roman" w:eastAsia="Times New Roman" w:cs="Times New Roman"/>
      <w:b/>
      <w:bCs/>
      <w:i/>
      <w:iCs/>
      <w:sz w:val="18"/>
      <w:szCs w:val="18"/>
    </w:rPr>
  </w:style>
  <w:style w:type="paragraph" w:styleId="221" w:customStyle="1">
    <w:name w:val="Заглавие #2 (2)"/>
    <w:basedOn w:val="Normal"/>
    <w:link w:val="22"/>
    <w:qFormat/>
    <w:rsid w:val="00612a7d"/>
    <w:pPr>
      <w:widowControl w:val="false"/>
      <w:shd w:val="clear" w:color="auto" w:fill="FFFFFF"/>
      <w:spacing w:lineRule="auto" w:line="240" w:before="360" w:after="480"/>
      <w:jc w:val="both"/>
      <w:outlineLvl w:val="1"/>
    </w:pPr>
    <w:rPr>
      <w:rFonts w:ascii="Times New Roman" w:hAnsi="Times New Roman" w:eastAsia="Times New Roman" w:cs="Times New Roman"/>
      <w:b/>
      <w:bCs/>
      <w:sz w:val="21"/>
      <w:szCs w:val="21"/>
    </w:rPr>
  </w:style>
  <w:style w:type="paragraph" w:styleId="26" w:customStyle="1">
    <w:name w:val="Заглавие #2"/>
    <w:basedOn w:val="Normal"/>
    <w:qFormat/>
    <w:rsid w:val="00612a7d"/>
    <w:pPr>
      <w:widowControl w:val="false"/>
      <w:shd w:val="clear" w:color="auto" w:fill="FFFFFF"/>
      <w:spacing w:lineRule="exact" w:line="259" w:before="0" w:after="360"/>
      <w:jc w:val="center"/>
      <w:outlineLvl w:val="1"/>
    </w:pPr>
    <w:rPr>
      <w:rFonts w:ascii="Times New Roman" w:hAnsi="Times New Roman" w:eastAsia="Times New Roman" w:cs="Times New Roman"/>
      <w:b/>
      <w:bCs/>
      <w:sz w:val="21"/>
      <w:szCs w:val="21"/>
    </w:rPr>
  </w:style>
  <w:style w:type="paragraph" w:styleId="31" w:customStyle="1">
    <w:name w:val="Основен текст (3)"/>
    <w:basedOn w:val="Normal"/>
    <w:link w:val="3"/>
    <w:qFormat/>
    <w:rsid w:val="00612a7d"/>
    <w:pPr>
      <w:widowControl w:val="false"/>
      <w:shd w:val="clear" w:color="auto" w:fill="FFFFFF"/>
      <w:spacing w:lineRule="exact" w:line="264" w:before="480" w:after="360"/>
      <w:jc w:val="both"/>
    </w:pPr>
    <w:rPr>
      <w:rFonts w:ascii="Times New Roman" w:hAnsi="Times New Roman" w:eastAsia="Times New Roman" w:cs="Times New Roman"/>
      <w:i/>
      <w:iCs/>
      <w:sz w:val="19"/>
      <w:szCs w:val="19"/>
    </w:rPr>
  </w:style>
  <w:style w:type="paragraph" w:styleId="41" w:customStyle="1">
    <w:name w:val="Основен текст (4)"/>
    <w:basedOn w:val="Normal"/>
    <w:link w:val="4"/>
    <w:qFormat/>
    <w:rsid w:val="00612a7d"/>
    <w:pPr>
      <w:widowControl w:val="false"/>
      <w:shd w:val="clear" w:color="auto" w:fill="FFFFFF"/>
      <w:spacing w:lineRule="auto" w:line="240" w:before="60" w:after="60"/>
      <w:ind w:firstLine="400"/>
      <w:jc w:val="both"/>
    </w:pPr>
    <w:rPr>
      <w:rFonts w:ascii="Times New Roman" w:hAnsi="Times New Roman" w:eastAsia="Times New Roman" w:cs="Times New Roman"/>
      <w:b/>
      <w:bCs/>
      <w:i/>
      <w:iCs/>
      <w:sz w:val="16"/>
      <w:szCs w:val="16"/>
    </w:rPr>
  </w:style>
  <w:style w:type="paragraph" w:styleId="ListParagraph">
    <w:name w:val="List Paragraph"/>
    <w:basedOn w:val="Normal"/>
    <w:uiPriority w:val="34"/>
    <w:qFormat/>
    <w:rsid w:val="00612a7d"/>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LibreOffice_Vanilla/7.2.5.2$MacOSX_X86_64 LibreOffice_project/499f9727c189e6ef3471021d6132d4c694f357e5</Application>
  <AppVersion>15.0000</AppVersion>
  <Pages>3</Pages>
  <Words>851</Words>
  <Characters>5851</Characters>
  <CharactersWithSpaces>6681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2021-01-19T15:51:00Z</dcterms:created>
  <dc:creator>Aleksandar</dc:creator>
  <dc:description/>
  <dc:language>en-US</dc:language>
  <cp:lastModifiedBy/>
  <dcterms:modified xsi:type="dcterms:W3CDTF">2023-03-12T22:13:38Z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